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C4953" w:rsidRDefault="007218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Devsinc</w:t>
      </w:r>
      <w:proofErr w:type="spellEnd"/>
      <w:r>
        <w:rPr>
          <w:b/>
          <w:sz w:val="28"/>
          <w:szCs w:val="28"/>
        </w:rPr>
        <w:t xml:space="preserve"> Flood</w:t>
      </w:r>
    </w:p>
    <w:p w:rsidR="002265C2" w:rsidRDefault="002265C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color w:val="000000"/>
          <w:sz w:val="28"/>
          <w:szCs w:val="28"/>
        </w:rPr>
      </w:pPr>
    </w:p>
    <w:p w:rsidR="002265C2" w:rsidRPr="00A7503F" w:rsidRDefault="002265C2" w:rsidP="002265C2">
      <w:pPr>
        <w:widowControl w:val="0"/>
        <w:pBdr>
          <w:top w:val="nil"/>
          <w:left w:val="nil"/>
          <w:bottom w:val="nil"/>
          <w:right w:val="nil"/>
          <w:between w:val="nil"/>
        </w:pBdr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 xml:space="preserve">time limit per </w:t>
      </w:r>
      <w:proofErr w:type="gramStart"/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>test :</w:t>
      </w:r>
      <w:proofErr w:type="gramEnd"/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 xml:space="preserve"> </w:t>
      </w:r>
      <w:r>
        <w:rPr>
          <w:rFonts w:asciiTheme="majorHAnsi" w:hAnsiTheme="majorHAnsi" w:cstheme="majorHAnsi"/>
          <w:bCs/>
          <w:color w:val="000000"/>
          <w:sz w:val="16"/>
          <w:szCs w:val="16"/>
        </w:rPr>
        <w:t>1</w:t>
      </w:r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 xml:space="preserve"> seconds</w:t>
      </w:r>
    </w:p>
    <w:p w:rsidR="002265C2" w:rsidRPr="00A7503F" w:rsidRDefault="002265C2" w:rsidP="002265C2">
      <w:pPr>
        <w:widowControl w:val="0"/>
        <w:pBdr>
          <w:top w:val="nil"/>
          <w:left w:val="nil"/>
          <w:bottom w:val="nil"/>
          <w:right w:val="nil"/>
          <w:between w:val="nil"/>
        </w:pBdr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 xml:space="preserve">memory limit per </w:t>
      </w:r>
      <w:proofErr w:type="gramStart"/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>test :</w:t>
      </w:r>
      <w:proofErr w:type="gramEnd"/>
      <w:r w:rsidRPr="00A7503F">
        <w:rPr>
          <w:rFonts w:asciiTheme="majorHAnsi" w:hAnsiTheme="majorHAnsi" w:cstheme="majorHAnsi"/>
          <w:bCs/>
          <w:color w:val="000000"/>
          <w:sz w:val="16"/>
          <w:szCs w:val="16"/>
        </w:rPr>
        <w:t xml:space="preserve"> 256 megabytes</w:t>
      </w:r>
    </w:p>
    <w:p w:rsidR="002265C2" w:rsidRDefault="002265C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color w:val="000000"/>
          <w:sz w:val="28"/>
          <w:szCs w:val="28"/>
        </w:rPr>
      </w:pPr>
    </w:p>
    <w:p w:rsidR="00FC4953" w:rsidRDefault="00FC4953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You are given a line of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</w:rPr>
        <w:t>𝑛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 colored squares in a row, numbered from 1 to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</w:rPr>
        <w:t>𝑛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 from left to right. The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</w:rPr>
        <w:t>𝑖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-</w:t>
      </w:r>
      <w:proofErr w:type="spellStart"/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th</w:t>
      </w:r>
      <w:proofErr w:type="spellEnd"/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square initially has the color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</w:rPr>
        <w:t>𝑐𝑖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</w:rPr>
        <w:t>.</w:t>
      </w:r>
    </w:p>
    <w:p w:rsid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Let's say, that two squares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𝑖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and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𝑗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belong to the same connected component if </w:t>
      </w:r>
      <w:bookmarkStart w:id="0" w:name="_Hlk175756489"/>
      <m:oMath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i</m:t>
            </m:r>
          </m:sub>
        </m:sSub>
      </m:oMath>
      <w:bookmarkEnd w:id="0"/>
      <w:r w:rsidR="00832837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=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</w:t>
      </w:r>
      <m:oMath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j</m:t>
            </m:r>
          </m:sub>
        </m:sSub>
      </m:oMath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,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and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</w:t>
      </w:r>
      <m:oMath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i</m:t>
            </m:r>
          </m:sub>
        </m:sSub>
      </m:oMath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=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</w:t>
      </w:r>
      <m:oMath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k</m:t>
            </m:r>
          </m:sub>
        </m:sSub>
      </m:oMath>
      <w:r w:rsidR="00832837"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for all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𝑘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satisfying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𝑖</w:t>
      </w:r>
      <w:r w:rsidR="00832837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&lt;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𝑘</w:t>
      </w:r>
      <w:r w:rsidR="00832837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&lt;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 xml:space="preserve"> 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𝑗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. In other words, all squares on the segment from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𝑖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to </w:t>
      </w:r>
      <w:r w:rsidRPr="003213A9">
        <w:rPr>
          <w:rFonts w:ascii="Cambria Math" w:eastAsia="Calibri" w:hAnsi="Cambria Math" w:cs="Cambria Math"/>
          <w:color w:val="0D0D0D"/>
          <w:sz w:val="24"/>
          <w:szCs w:val="24"/>
          <w:highlight w:val="white"/>
          <w:lang w:val="en-PK"/>
        </w:rPr>
        <w:t>𝑗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 should have the same color.</w:t>
      </w:r>
    </w:p>
    <w:p w:rsidR="00832837" w:rsidRDefault="00832837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For example, the line [3,3,3] has 1 connected component, while the line [5,2,4,4] has 3 connected components.</w:t>
      </w:r>
    </w:p>
    <w:p w:rsidR="003213A9" w:rsidRP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</w:p>
    <w:p w:rsidR="003213A9" w:rsidRP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The game "</w:t>
      </w:r>
      <w:r w:rsidR="00832837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devsinc flood</w:t>
      </w: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" is played on the given line as follows:</w:t>
      </w:r>
    </w:p>
    <w:p w:rsidR="003213A9" w:rsidRPr="003213A9" w:rsidRDefault="003213A9" w:rsidP="00832837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800"/>
          <w:tab w:val="num" w:pos="720"/>
        </w:tabs>
        <w:spacing w:before="32" w:line="263" w:lineRule="auto"/>
        <w:ind w:right="99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At the start of the game you pick any starting square (this is not counted as a turn).</w:t>
      </w:r>
    </w:p>
    <w:p w:rsidR="003213A9" w:rsidRPr="003213A9" w:rsidRDefault="003213A9" w:rsidP="00832837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800"/>
          <w:tab w:val="num" w:pos="720"/>
        </w:tabs>
        <w:spacing w:before="32" w:line="263" w:lineRule="auto"/>
        <w:ind w:right="99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Then, in each game turn, change the color of the connected component containing the starting square to any other color.</w:t>
      </w:r>
    </w:p>
    <w:p w:rsidR="003213A9" w:rsidRP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</w:pPr>
      <w:r w:rsidRPr="003213A9">
        <w:rPr>
          <w:rFonts w:ascii="Calibri" w:eastAsia="Calibri" w:hAnsi="Calibri" w:cs="Calibri"/>
          <w:color w:val="0D0D0D"/>
          <w:sz w:val="24"/>
          <w:szCs w:val="24"/>
          <w:highlight w:val="white"/>
          <w:lang w:val="en-PK"/>
        </w:rPr>
        <w:t>Find the minimum number of turns needed for the entire line to be changed into a single color.</w:t>
      </w:r>
    </w:p>
    <w:p w:rsidR="003213A9" w:rsidRDefault="003213A9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jc w:val="both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C4953" w:rsidRDefault="00000000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1457"/>
        <w:jc w:val="both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>Input Format</w:t>
      </w:r>
    </w:p>
    <w:p w:rsidR="00FC4953" w:rsidRPr="00721868" w:rsidRDefault="00721868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443"/>
        <w:jc w:val="both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721868">
        <w:rPr>
          <w:rFonts w:asciiTheme="majorHAnsi" w:eastAsia="Cambria" w:hAnsiTheme="majorHAnsi" w:cstheme="majorHAnsi"/>
          <w:color w:val="000000"/>
          <w:sz w:val="24"/>
          <w:szCs w:val="24"/>
        </w:rPr>
        <w:t>The first line contains a single intege</w:t>
      </w:r>
      <w:r w:rsidR="00832837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r </w:t>
      </w:r>
      <m:oMath>
        <m:r>
          <w:rPr>
            <w:rFonts w:ascii="Cambria Math" w:eastAsia="Cambria" w:hAnsi="Cambria Math" w:cstheme="majorHAnsi"/>
            <w:color w:val="000000"/>
            <w:sz w:val="24"/>
            <w:szCs w:val="24"/>
          </w:rPr>
          <m:t>n</m:t>
        </m:r>
      </m:oMath>
      <w:r w:rsidRPr="0072186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m:oMath>
        <m:r>
          <w:rPr>
            <w:rFonts w:ascii="Cambria Math" w:eastAsia="Cambria Math" w:hAnsi="Cambria Math" w:cstheme="majorHAnsi"/>
            <w:sz w:val="24"/>
            <w:szCs w:val="24"/>
          </w:rPr>
          <m:t>(1 ≤ n ≤ 5000)</m:t>
        </m:r>
      </m:oMath>
      <w:r w:rsidRPr="0072186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w:r w:rsidRPr="00721868">
        <w:rPr>
          <w:rFonts w:asciiTheme="majorHAnsi" w:eastAsia="Cambria" w:hAnsiTheme="majorHAnsi" w:cstheme="majorHAnsi"/>
          <w:i/>
          <w:color w:val="000000"/>
          <w:sz w:val="24"/>
          <w:szCs w:val="24"/>
        </w:rPr>
        <w:t xml:space="preserve"> </w:t>
      </w:r>
      <w:r w:rsidR="00832837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- </w:t>
      </w:r>
      <w:r w:rsidR="00832837" w:rsidRPr="00832837">
        <w:rPr>
          <w:rFonts w:asciiTheme="majorHAnsi" w:eastAsia="Cambria" w:hAnsiTheme="majorHAnsi" w:cstheme="majorHAnsi"/>
          <w:color w:val="000000"/>
          <w:sz w:val="24"/>
          <w:szCs w:val="24"/>
        </w:rPr>
        <w:t>the number of squares.</w:t>
      </w:r>
    </w:p>
    <w:p w:rsidR="00FC4953" w:rsidRPr="00721868" w:rsidRDefault="00721868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1459"/>
        <w:jc w:val="both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721868">
        <w:rPr>
          <w:rFonts w:asciiTheme="majorHAnsi" w:eastAsia="Cambria" w:hAnsiTheme="majorHAnsi" w:cstheme="majorHAnsi"/>
          <w:color w:val="000000"/>
          <w:sz w:val="24"/>
          <w:szCs w:val="24"/>
        </w:rPr>
        <w:t>The second line contains integers </w:t>
      </w:r>
      <w:bookmarkStart w:id="1" w:name="_Hlk175756429"/>
      <m:oMath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1</m:t>
            </m:r>
          </m:sub>
        </m:sSub>
        <w:bookmarkEnd w:id="1"/>
        <m:r>
          <w:rPr>
            <w:rFonts w:ascii="Cambria Math" w:eastAsia="Cambria" w:hAnsi="Cambria Math" w:cstheme="majorHAnsi"/>
            <w:color w:val="00000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2</m:t>
            </m:r>
          </m:sub>
        </m:sSub>
        <m:r>
          <w:rPr>
            <w:rFonts w:ascii="Cambria Math" w:eastAsia="Cambria" w:hAnsi="Cambria Math" w:cstheme="majorHAnsi"/>
            <w:color w:val="000000"/>
            <w:sz w:val="24"/>
            <w:szCs w:val="24"/>
          </w:rPr>
          <m:t xml:space="preserve">, …, </m:t>
        </m:r>
        <m:sSub>
          <m:sSubPr>
            <m:ctrlPr>
              <w:rPr>
                <w:rFonts w:ascii="Cambria Math" w:eastAsia="Cambria" w:hAnsi="Cambria Math" w:cstheme="majorHAnsi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="Cambria" w:hAnsi="Cambria Math" w:cstheme="majorHAnsi"/>
                <w:color w:val="000000"/>
                <w:sz w:val="24"/>
                <w:szCs w:val="24"/>
              </w:rPr>
              <m:t>n</m:t>
            </m:r>
          </m:sub>
        </m:sSub>
        <m:r>
          <w:rPr>
            <w:rFonts w:ascii="Cambria Math" w:eastAsia="Cambria" w:hAnsi="Cambria Math" w:cstheme="majorHAnsi"/>
            <w:color w:val="000000"/>
            <w:sz w:val="24"/>
            <w:szCs w:val="24"/>
          </w:rPr>
          <m:t xml:space="preserve"> </m:t>
        </m:r>
      </m:oMath>
      <w:r w:rsidRPr="00721868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(</w:t>
      </w:r>
      <w:r w:rsidRPr="00721868">
        <w:rPr>
          <w:rFonts w:asciiTheme="majorHAnsi" w:hAnsiTheme="majorHAnsi" w:cstheme="majorHAnsi"/>
        </w:rPr>
        <w:t xml:space="preserve">1 </w:t>
      </w:r>
      <m:oMath>
        <m:r>
          <w:rPr>
            <w:rFonts w:ascii="Cambria Math" w:eastAsia="Cambria Math" w:hAnsi="Cambria Math" w:cstheme="majorHAnsi"/>
          </w:rPr>
          <m:t>≤</m:t>
        </m:r>
        <m:sSub>
          <m:sSubPr>
            <m:ctrlPr>
              <w:rPr>
                <w:rFonts w:ascii="Cambria Math" w:eastAsia="Cambria Math" w:hAnsi="Cambria Math" w:cstheme="majorHAnsi"/>
                <w:i/>
              </w:rPr>
            </m:ctrlPr>
          </m:sSubPr>
          <m:e>
            <m:r>
              <w:rPr>
                <w:rFonts w:ascii="Cambria Math" w:eastAsia="Cambria Math" w:hAnsi="Cambria Math" w:cstheme="majorHAnsi"/>
              </w:rPr>
              <m:t>c</m:t>
            </m:r>
          </m:e>
          <m:sub>
            <m:r>
              <w:rPr>
                <w:rFonts w:ascii="Cambria Math" w:eastAsia="Cambria Math" w:hAnsi="Cambria Math" w:cstheme="majorHAnsi"/>
              </w:rPr>
              <m:t>i</m:t>
            </m:r>
          </m:sub>
        </m:sSub>
        <m:r>
          <w:rPr>
            <w:rFonts w:ascii="Cambria Math" w:eastAsia="Cambria Math" w:hAnsi="Cambria Math" w:cstheme="majorHAnsi"/>
          </w:rPr>
          <m:t xml:space="preserve">≤  </m:t>
        </m:r>
        <m:r>
          <m:rPr>
            <m:sty m:val="p"/>
          </m:rPr>
          <w:rPr>
            <w:rFonts w:ascii="Cambria Math" w:eastAsia="Cambria Math" w:hAnsi="Cambria Math" w:cstheme="majorHAnsi"/>
          </w:rPr>
          <m:t>5000</m:t>
        </m:r>
      </m:oMath>
      <w:r w:rsidRPr="00721868">
        <w:rPr>
          <w:rFonts w:asciiTheme="majorHAnsi" w:eastAsia="Cambria Math" w:hAnsiTheme="majorHAnsi" w:cstheme="majorHAnsi"/>
        </w:rPr>
        <w:t>)</w:t>
      </w:r>
      <w:r w:rsidRPr="00721868">
        <w:rPr>
          <w:rFonts w:asciiTheme="majorHAnsi" w:eastAsia="Cambria Math" w:hAnsiTheme="majorHAnsi" w:cstheme="majorHAnsi"/>
          <w:sz w:val="24"/>
          <w:szCs w:val="24"/>
        </w:rPr>
        <w:t xml:space="preserve"> - the initial colors of the squares.</w:t>
      </w:r>
    </w:p>
    <w:p w:rsidR="00FC4953" w:rsidRDefault="00000000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1"/>
        <w:jc w:val="both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>Output Format</w:t>
      </w:r>
    </w:p>
    <w:p w:rsidR="00832837" w:rsidRDefault="00832837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0"/>
        <w:rPr>
          <w:rFonts w:asciiTheme="majorHAnsi" w:eastAsia="Cambria" w:hAnsiTheme="majorHAnsi" w:cstheme="majorHAnsi"/>
          <w:sz w:val="24"/>
          <w:szCs w:val="24"/>
        </w:rPr>
      </w:pPr>
      <w:r w:rsidRPr="00832837">
        <w:rPr>
          <w:rFonts w:asciiTheme="majorHAnsi" w:eastAsia="Cambria" w:hAnsiTheme="majorHAnsi" w:cstheme="majorHAnsi"/>
          <w:sz w:val="24"/>
          <w:szCs w:val="24"/>
        </w:rPr>
        <w:t>Print a single integer — the minimum number of the turns needed.</w:t>
      </w:r>
    </w:p>
    <w:p w:rsidR="00FC4953" w:rsidRDefault="00000000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0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Sample 1: </w:t>
      </w:r>
    </w:p>
    <w:tbl>
      <w:tblPr>
        <w:tblStyle w:val="a0"/>
        <w:tblW w:w="903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6"/>
        <w:gridCol w:w="4514"/>
      </w:tblGrid>
      <w:tr w:rsidR="00FC4953">
        <w:trPr>
          <w:trHeight w:val="511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Input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C495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output</w:t>
            </w:r>
          </w:p>
        </w:tc>
      </w:tr>
      <w:tr w:rsidR="00FC4953">
        <w:trPr>
          <w:trHeight w:val="1236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2837" w:rsidRPr="00832837" w:rsidRDefault="00832837" w:rsidP="008328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lang w:val="en-PK"/>
              </w:rPr>
            </w:pPr>
            <w:r w:rsidRPr="00832837">
              <w:rPr>
                <w:lang w:val="en-PK"/>
              </w:rPr>
              <w:t>4</w:t>
            </w:r>
          </w:p>
          <w:p w:rsidR="00832837" w:rsidRPr="00832837" w:rsidRDefault="00832837" w:rsidP="008328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lang w:val="en-PK"/>
              </w:rPr>
            </w:pPr>
            <w:r w:rsidRPr="00832837">
              <w:rPr>
                <w:lang w:val="en-PK"/>
              </w:rPr>
              <w:t>5 2 2 1</w:t>
            </w:r>
          </w:p>
          <w:p w:rsidR="00FC4953" w:rsidRDefault="00FC4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240" w:lineRule="auto"/>
              <w:ind w:left="117"/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2837" w:rsidRPr="00832837" w:rsidRDefault="00832837" w:rsidP="008328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lang w:val="en-PK"/>
              </w:rPr>
            </w:pPr>
            <w:r w:rsidRPr="00832837">
              <w:rPr>
                <w:lang w:val="en-PK"/>
              </w:rPr>
              <w:t>2</w:t>
            </w:r>
          </w:p>
          <w:p w:rsidR="00FC4953" w:rsidRDefault="00FC4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</w:pPr>
          </w:p>
        </w:tc>
      </w:tr>
    </w:tbl>
    <w:p w:rsidR="00FC4953" w:rsidRDefault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ab/>
      </w:r>
      <w:r>
        <w:tab/>
      </w:r>
    </w:p>
    <w:p w:rsidR="00631BA5" w:rsidRDefault="00631BA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</w:rPr>
      </w:pPr>
      <w:r>
        <w:tab/>
      </w:r>
      <w:r>
        <w:tab/>
      </w:r>
      <w:r>
        <w:rPr>
          <w:b/>
          <w:bCs/>
        </w:rPr>
        <w:t>Note:</w:t>
      </w:r>
    </w:p>
    <w:p w:rsidR="00832837" w:rsidRDefault="00832837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jc w:val="both"/>
        <w:rPr>
          <w:lang w:val="en-PK"/>
        </w:rPr>
      </w:pPr>
      <w:r w:rsidRPr="00832837">
        <w:rPr>
          <w:lang w:val="en-PK"/>
        </w:rPr>
        <w:t>In the first example, a possible way to achieve an optimal answer is to pick square with</w:t>
      </w:r>
      <w:r>
        <w:rPr>
          <w:lang w:val="en-PK"/>
        </w:rPr>
        <w:t xml:space="preserve"> </w:t>
      </w:r>
      <w:r w:rsidRPr="00832837">
        <w:rPr>
          <w:lang w:val="en-PK"/>
        </w:rPr>
        <w:t>index 2 as the starting square and then play as follows:</w:t>
      </w:r>
    </w:p>
    <w:p w:rsidR="00832837" w:rsidRPr="00832837" w:rsidRDefault="00832837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jc w:val="both"/>
        <w:rPr>
          <w:lang w:val="en-PK"/>
        </w:rPr>
      </w:pPr>
    </w:p>
    <w:p w:rsidR="00832837" w:rsidRPr="00832837" w:rsidRDefault="00832837" w:rsidP="00832837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800"/>
          <w:tab w:val="num" w:pos="720"/>
        </w:tabs>
        <w:spacing w:line="240" w:lineRule="auto"/>
        <w:rPr>
          <w:lang w:val="en-PK"/>
        </w:rPr>
      </w:pPr>
      <w:r w:rsidRPr="00832837">
        <w:rPr>
          <w:lang w:val="en-PK"/>
        </w:rPr>
        <w:t>[5,2,2,1]</w:t>
      </w:r>
    </w:p>
    <w:p w:rsidR="00832837" w:rsidRPr="00832837" w:rsidRDefault="00832837" w:rsidP="00832837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800"/>
          <w:tab w:val="num" w:pos="720"/>
        </w:tabs>
        <w:spacing w:line="240" w:lineRule="auto"/>
        <w:rPr>
          <w:lang w:val="en-PK"/>
        </w:rPr>
      </w:pPr>
      <w:r w:rsidRPr="00832837">
        <w:rPr>
          <w:lang w:val="en-PK"/>
        </w:rPr>
        <w:t>[5,5,5,1]</w:t>
      </w:r>
    </w:p>
    <w:p w:rsidR="00832837" w:rsidRPr="00832837" w:rsidRDefault="00832837" w:rsidP="00832837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800"/>
          <w:tab w:val="num" w:pos="720"/>
        </w:tabs>
        <w:spacing w:line="240" w:lineRule="auto"/>
        <w:rPr>
          <w:lang w:val="en-PK"/>
        </w:rPr>
      </w:pPr>
      <w:r w:rsidRPr="00832837">
        <w:rPr>
          <w:lang w:val="en-PK"/>
        </w:rPr>
        <w:t>[1,1,1,1]</w:t>
      </w:r>
    </w:p>
    <w:p w:rsidR="00832837" w:rsidRPr="00832837" w:rsidRDefault="00832837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PK"/>
        </w:rPr>
      </w:pPr>
    </w:p>
    <w:p w:rsidR="00631BA5" w:rsidRPr="00631BA5" w:rsidRDefault="00631BA5" w:rsidP="0083283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sectPr w:rsidR="00631BA5" w:rsidRPr="00631BA5">
      <w:pgSz w:w="11900" w:h="16820"/>
      <w:pgMar w:top="1418" w:right="1384" w:bottom="0" w:left="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463E187-FC82-3445-9E3C-C9F9CBDE01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64933F8-8C3B-4D4D-AA60-720C8B6F79D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7C80B372-1731-054E-8DA8-09B15F61739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F70F84C1-835B-6349-8A82-D858E413CBC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D9ABE081-695C-8D4B-83D3-61803B7E59B0}"/>
    <w:embedBold r:id="rId6" w:fontKey="{137CC45F-47BD-6841-9859-0B4DC791A9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060C29A-A029-6549-BC87-483C080A49EE}"/>
    <w:embedItalic r:id="rId8" w:fontKey="{6E692CBE-EE9B-C444-80CE-F2CA6064C6F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0BAB825-DCF1-B742-B07E-3F2B65C373B2}"/>
    <w:embedBold r:id="rId10" w:fontKey="{4B55ACBF-37BD-1E4E-B90F-7E186D2EFBA4}"/>
    <w:embedItalic r:id="rId11" w:fontKey="{B467806F-2FB8-814B-ABD3-165BEF72F303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DC42F059-49B9-7148-833C-0210044BB7F1}"/>
    <w:embedItalic r:id="rId13" w:fontKey="{4CA975D0-8323-FA45-89F1-3C5F0CAE4A8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B449E535-74E2-F64A-A8F2-301E807C8351}"/>
    <w:embedItalic r:id="rId15" w:fontKey="{EDEB632A-D06A-BE47-83CC-B844F2DC0A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442"/>
    <w:multiLevelType w:val="multilevel"/>
    <w:tmpl w:val="A02AEB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C41ACB"/>
    <w:multiLevelType w:val="multilevel"/>
    <w:tmpl w:val="248466F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0F11D1"/>
    <w:multiLevelType w:val="multilevel"/>
    <w:tmpl w:val="696A76E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 w16cid:durableId="2098090247">
    <w:abstractNumId w:val="0"/>
  </w:num>
  <w:num w:numId="2" w16cid:durableId="1674213719">
    <w:abstractNumId w:val="1"/>
  </w:num>
  <w:num w:numId="3" w16cid:durableId="16547948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953"/>
    <w:rsid w:val="00093FFF"/>
    <w:rsid w:val="002265C2"/>
    <w:rsid w:val="003213A9"/>
    <w:rsid w:val="00631BA5"/>
    <w:rsid w:val="00721868"/>
    <w:rsid w:val="00832837"/>
    <w:rsid w:val="009E031C"/>
    <w:rsid w:val="00CF040C"/>
    <w:rsid w:val="00EA3589"/>
    <w:rsid w:val="00FC4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9AEF9A"/>
  <w15:docId w15:val="{77105BF7-100B-784B-9F08-1BF10DA2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44C68"/>
    <w:rPr>
      <w:color w:val="808080"/>
    </w:r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31BA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zyNVOyLkI9ohzTAOBYzwYFqA3A==">CgMxLjA4AHIhMXUyZ0Npa24zWXNEV1pyVEl4MFFCM1FBY2M4dC1RRkJq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L211798Moeez ALi</cp:lastModifiedBy>
  <cp:revision>3</cp:revision>
  <dcterms:created xsi:type="dcterms:W3CDTF">2024-08-28T11:59:00Z</dcterms:created>
  <dcterms:modified xsi:type="dcterms:W3CDTF">2024-09-03T21:30:00Z</dcterms:modified>
</cp:coreProperties>
</file>